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9CE5A" w14:textId="77777777" w:rsidR="00DA7659" w:rsidRPr="00CE20CE" w:rsidRDefault="00DA7659" w:rsidP="00DA7659">
      <w:pPr>
        <w:tabs>
          <w:tab w:val="left" w:pos="8460"/>
          <w:tab w:val="left" w:pos="8640"/>
        </w:tabs>
        <w:ind w:right="624"/>
        <w:jc w:val="center"/>
        <w:rPr>
          <w:b/>
          <w:bCs/>
          <w:sz w:val="22"/>
          <w:szCs w:val="22"/>
          <w:lang w:val="en-US"/>
        </w:rPr>
      </w:pPr>
    </w:p>
    <w:p w14:paraId="0CAE50BA" w14:textId="77777777" w:rsidR="00E9066E" w:rsidRPr="003C52C6" w:rsidRDefault="008C073C" w:rsidP="008C073C">
      <w:pPr>
        <w:autoSpaceDE w:val="0"/>
        <w:autoSpaceDN w:val="0"/>
        <w:adjustRightInd w:val="0"/>
        <w:ind w:left="1416" w:firstLine="708"/>
        <w:jc w:val="both"/>
        <w:rPr>
          <w:b/>
          <w:color w:val="1F497D"/>
          <w:lang w:val="en-US"/>
        </w:rPr>
      </w:pPr>
      <w:r w:rsidRPr="003C52C6">
        <w:rPr>
          <w:rFonts w:ascii="Century Gothic" w:hAnsi="Century Gothic"/>
          <w:b/>
          <w:sz w:val="24"/>
          <w:szCs w:val="24"/>
          <w:lang w:val="en-US"/>
        </w:rPr>
        <w:t xml:space="preserve">C O M M U N I Q U É  </w:t>
      </w:r>
      <w:r w:rsidR="00F00C25" w:rsidRPr="003C52C6">
        <w:rPr>
          <w:rFonts w:ascii="Century Gothic" w:hAnsi="Century Gothic"/>
          <w:b/>
          <w:sz w:val="24"/>
          <w:szCs w:val="24"/>
          <w:lang w:val="en-US"/>
        </w:rPr>
        <w:t xml:space="preserve"> </w:t>
      </w:r>
      <w:r w:rsidRPr="003C52C6">
        <w:rPr>
          <w:rFonts w:ascii="Century Gothic" w:hAnsi="Century Gothic"/>
          <w:b/>
          <w:sz w:val="24"/>
          <w:szCs w:val="24"/>
          <w:lang w:val="en-US"/>
        </w:rPr>
        <w:t xml:space="preserve">D E  </w:t>
      </w:r>
      <w:r w:rsidR="00F00C25" w:rsidRPr="003C52C6">
        <w:rPr>
          <w:rFonts w:ascii="Century Gothic" w:hAnsi="Century Gothic"/>
          <w:b/>
          <w:sz w:val="24"/>
          <w:szCs w:val="24"/>
          <w:lang w:val="en-US"/>
        </w:rPr>
        <w:t xml:space="preserve"> </w:t>
      </w:r>
      <w:r w:rsidRPr="003C52C6">
        <w:rPr>
          <w:rFonts w:ascii="Century Gothic" w:hAnsi="Century Gothic"/>
          <w:b/>
          <w:sz w:val="24"/>
          <w:szCs w:val="24"/>
          <w:lang w:val="en-US"/>
        </w:rPr>
        <w:t xml:space="preserve">P R E S S E </w:t>
      </w:r>
    </w:p>
    <w:p w14:paraId="165BB6FB" w14:textId="77777777" w:rsidR="00DA7659" w:rsidRDefault="00DA7659" w:rsidP="00DA7659">
      <w:pPr>
        <w:tabs>
          <w:tab w:val="left" w:pos="8460"/>
          <w:tab w:val="left" w:pos="8640"/>
        </w:tabs>
        <w:ind w:right="624"/>
        <w:jc w:val="center"/>
        <w:rPr>
          <w:b/>
          <w:bCs/>
          <w:sz w:val="28"/>
          <w:szCs w:val="28"/>
          <w:lang w:val="en-US"/>
        </w:rPr>
      </w:pPr>
    </w:p>
    <w:p w14:paraId="578772A1" w14:textId="02347039" w:rsidR="003C52C6" w:rsidRPr="003C52C6" w:rsidRDefault="003C52C6" w:rsidP="003C52C6">
      <w:pPr>
        <w:jc w:val="center"/>
        <w:rPr>
          <w:rFonts w:cstheme="minorHAnsi"/>
          <w:bCs/>
          <w:sz w:val="24"/>
          <w:szCs w:val="24"/>
        </w:rPr>
      </w:pPr>
      <w:r w:rsidRPr="003C52C6">
        <w:rPr>
          <w:rFonts w:cstheme="minorHAnsi"/>
          <w:b/>
          <w:bCs/>
          <w:sz w:val="24"/>
          <w:szCs w:val="24"/>
        </w:rPr>
        <w:t>Visa de la note d’information et de la fiche signalétique</w:t>
      </w:r>
    </w:p>
    <w:p w14:paraId="02457437" w14:textId="77777777" w:rsidR="003C52C6" w:rsidRPr="00DF48DE" w:rsidRDefault="003C52C6" w:rsidP="003C52C6">
      <w:pPr>
        <w:rPr>
          <w:rFonts w:cstheme="minorHAnsi"/>
          <w:bCs/>
        </w:rPr>
      </w:pPr>
    </w:p>
    <w:p w14:paraId="3D8820C5" w14:textId="30C1EAF6" w:rsidR="003C52C6" w:rsidRPr="003C52C6" w:rsidRDefault="003C52C6" w:rsidP="003C52C6">
      <w:pPr>
        <w:rPr>
          <w:rFonts w:cstheme="minorHAnsi"/>
          <w:bCs/>
          <w:sz w:val="24"/>
          <w:szCs w:val="24"/>
        </w:rPr>
      </w:pPr>
      <w:r w:rsidRPr="003C52C6">
        <w:rPr>
          <w:rFonts w:cstheme="minorHAnsi"/>
          <w:bCs/>
          <w:sz w:val="24"/>
          <w:szCs w:val="24"/>
        </w:rPr>
        <w:t xml:space="preserve">La société de gestion </w:t>
      </w:r>
      <w:r w:rsidRPr="00E116E7">
        <w:rPr>
          <w:rFonts w:cstheme="minorHAnsi"/>
          <w:b/>
          <w:bCs/>
          <w:sz w:val="24"/>
          <w:szCs w:val="24"/>
        </w:rPr>
        <w:t xml:space="preserve">SOGECAPITAL GESTION S.A </w:t>
      </w:r>
      <w:r w:rsidRPr="003C52C6">
        <w:rPr>
          <w:rFonts w:cstheme="minorHAnsi"/>
          <w:bCs/>
          <w:sz w:val="24"/>
          <w:szCs w:val="24"/>
        </w:rPr>
        <w:t>porte à la connaissance du public le visa, par l’AMMC, de la note d’information et de la fiche signalétique d</w:t>
      </w:r>
      <w:r w:rsidR="003D24F8">
        <w:rPr>
          <w:rFonts w:cstheme="minorHAnsi"/>
          <w:bCs/>
          <w:sz w:val="24"/>
          <w:szCs w:val="24"/>
        </w:rPr>
        <w:t>u</w:t>
      </w:r>
      <w:r w:rsidRPr="003C52C6">
        <w:rPr>
          <w:rFonts w:cstheme="minorHAnsi"/>
          <w:bCs/>
          <w:sz w:val="24"/>
          <w:szCs w:val="24"/>
        </w:rPr>
        <w:t xml:space="preserve"> FCP :</w:t>
      </w:r>
    </w:p>
    <w:p w14:paraId="2A5E07A7" w14:textId="77777777" w:rsidR="003C52C6" w:rsidRPr="00DF48DE" w:rsidRDefault="003C52C6" w:rsidP="003C52C6">
      <w:pPr>
        <w:rPr>
          <w:rFonts w:cstheme="minorHAnsi"/>
          <w:bCs/>
        </w:rPr>
      </w:pPr>
    </w:p>
    <w:p w14:paraId="7458533A" w14:textId="053407B2" w:rsidR="003C52C6" w:rsidRDefault="007B5A1A" w:rsidP="003C52C6">
      <w:pPr>
        <w:pStyle w:val="Paragraphedeliste"/>
        <w:numPr>
          <w:ilvl w:val="0"/>
          <w:numId w:val="10"/>
        </w:numPr>
        <w:rPr>
          <w:rFonts w:ascii="Times New Roman" w:hAnsi="Times New Roman" w:cstheme="minorHAnsi"/>
          <w:b/>
          <w:bCs/>
          <w:sz w:val="24"/>
          <w:szCs w:val="24"/>
        </w:rPr>
      </w:pPr>
      <w:r>
        <w:rPr>
          <w:rFonts w:ascii="Times New Roman" w:hAnsi="Times New Roman" w:cstheme="minorHAnsi"/>
          <w:b/>
          <w:bCs/>
          <w:sz w:val="24"/>
          <w:szCs w:val="24"/>
        </w:rPr>
        <w:t xml:space="preserve">SG </w:t>
      </w:r>
      <w:r w:rsidR="0073254D">
        <w:rPr>
          <w:rFonts w:ascii="Times New Roman" w:hAnsi="Times New Roman" w:cstheme="minorHAnsi"/>
          <w:b/>
          <w:bCs/>
          <w:sz w:val="24"/>
          <w:szCs w:val="24"/>
        </w:rPr>
        <w:t xml:space="preserve">OPTIMAL OBLIG </w:t>
      </w:r>
    </w:p>
    <w:p w14:paraId="7B7DD5CC" w14:textId="77777777" w:rsidR="003C52C6" w:rsidRPr="00DF48DE" w:rsidRDefault="003C52C6" w:rsidP="00444520">
      <w:pPr>
        <w:pStyle w:val="Paragraphedeliste"/>
        <w:rPr>
          <w:rFonts w:ascii="Times New Roman" w:hAnsi="Times New Roman" w:cstheme="minorHAnsi"/>
          <w:b/>
          <w:bCs/>
          <w:sz w:val="24"/>
          <w:szCs w:val="24"/>
        </w:rPr>
      </w:pPr>
    </w:p>
    <w:p w14:paraId="257FEB85" w14:textId="51DEB4E3" w:rsidR="003C52C6" w:rsidRDefault="003C52C6" w:rsidP="00DF33A1">
      <w:pPr>
        <w:jc w:val="both"/>
        <w:rPr>
          <w:sz w:val="24"/>
          <w:szCs w:val="22"/>
        </w:rPr>
      </w:pPr>
      <w:r w:rsidRPr="003C52C6">
        <w:rPr>
          <w:sz w:val="24"/>
          <w:szCs w:val="22"/>
        </w:rPr>
        <w:t xml:space="preserve">En conséquence de quoi, la société de gestion </w:t>
      </w:r>
      <w:r w:rsidR="00996D35" w:rsidRPr="003C52C6">
        <w:rPr>
          <w:sz w:val="24"/>
          <w:szCs w:val="22"/>
        </w:rPr>
        <w:t>SOGECAPITAL</w:t>
      </w:r>
      <w:r w:rsidRPr="003C52C6">
        <w:rPr>
          <w:sz w:val="24"/>
          <w:szCs w:val="22"/>
        </w:rPr>
        <w:t xml:space="preserve"> Gestion S.A informe le public </w:t>
      </w:r>
      <w:r w:rsidR="00C05A69">
        <w:rPr>
          <w:sz w:val="24"/>
          <w:szCs w:val="22"/>
        </w:rPr>
        <w:t xml:space="preserve">du nouveau changement apporté au fonds à savoir : </w:t>
      </w:r>
      <w:r w:rsidR="00C747FC">
        <w:rPr>
          <w:sz w:val="24"/>
          <w:szCs w:val="22"/>
        </w:rPr>
        <w:t>Changement d</w:t>
      </w:r>
      <w:r w:rsidR="0073254D">
        <w:rPr>
          <w:sz w:val="24"/>
          <w:szCs w:val="22"/>
        </w:rPr>
        <w:t>e la fourchette de sensibilité.</w:t>
      </w:r>
    </w:p>
    <w:p w14:paraId="377B2343" w14:textId="77777777" w:rsidR="00D76934" w:rsidRPr="003C52C6" w:rsidRDefault="00D76934" w:rsidP="003C52C6">
      <w:pPr>
        <w:jc w:val="both"/>
        <w:rPr>
          <w:sz w:val="24"/>
          <w:szCs w:val="22"/>
        </w:rPr>
      </w:pPr>
    </w:p>
    <w:p w14:paraId="0A0481EF" w14:textId="654F9A55" w:rsidR="003C52C6" w:rsidRDefault="003C52C6" w:rsidP="003C52C6">
      <w:pPr>
        <w:rPr>
          <w:sz w:val="24"/>
          <w:szCs w:val="22"/>
        </w:rPr>
      </w:pPr>
      <w:r w:rsidRPr="003C52C6">
        <w:rPr>
          <w:sz w:val="24"/>
          <w:szCs w:val="22"/>
        </w:rPr>
        <w:t xml:space="preserve">Le tableau suivant précise le numéro du nouveau visa octroyé à la note d’information de ce fonds en date du </w:t>
      </w:r>
      <w:r w:rsidR="002F0D71">
        <w:rPr>
          <w:rFonts w:ascii="Cambria" w:hAnsi="Cambria"/>
          <w:b/>
          <w:bCs/>
        </w:rPr>
        <w:t>26</w:t>
      </w:r>
      <w:r w:rsidR="00C747FC">
        <w:rPr>
          <w:rFonts w:ascii="Cambria" w:hAnsi="Cambria"/>
          <w:b/>
          <w:bCs/>
        </w:rPr>
        <w:t>/07/</w:t>
      </w:r>
      <w:r w:rsidR="00B35A74">
        <w:rPr>
          <w:rFonts w:ascii="Cambria" w:hAnsi="Cambria"/>
          <w:b/>
          <w:bCs/>
        </w:rPr>
        <w:t xml:space="preserve">2024 </w:t>
      </w:r>
      <w:r w:rsidR="00B35A74" w:rsidRPr="00B35A74">
        <w:rPr>
          <w:sz w:val="24"/>
          <w:szCs w:val="22"/>
        </w:rPr>
        <w:t>ainsi</w:t>
      </w:r>
      <w:r w:rsidR="006276AF">
        <w:rPr>
          <w:sz w:val="24"/>
          <w:szCs w:val="22"/>
        </w:rPr>
        <w:t xml:space="preserve"> que la nature de la modification apportée.</w:t>
      </w:r>
    </w:p>
    <w:p w14:paraId="69F950F7" w14:textId="77777777" w:rsidR="00C05A69" w:rsidRDefault="00C05A69" w:rsidP="003C52C6">
      <w:pPr>
        <w:rPr>
          <w:sz w:val="24"/>
          <w:szCs w:val="22"/>
        </w:rPr>
      </w:pPr>
    </w:p>
    <w:p w14:paraId="1CA3F4D7" w14:textId="77777777" w:rsidR="00C05A69" w:rsidRPr="003C52C6" w:rsidRDefault="00C05A69" w:rsidP="003C52C6">
      <w:pPr>
        <w:rPr>
          <w:sz w:val="24"/>
          <w:szCs w:val="22"/>
        </w:rPr>
      </w:pPr>
    </w:p>
    <w:tbl>
      <w:tblPr>
        <w:tblpPr w:leftFromText="141" w:rightFromText="141" w:vertAnchor="text" w:horzAnchor="margin" w:tblpXSpec="center" w:tblpY="133"/>
        <w:tblW w:w="9520" w:type="dxa"/>
        <w:tblCellMar>
          <w:left w:w="0" w:type="dxa"/>
          <w:right w:w="0" w:type="dxa"/>
        </w:tblCellMar>
        <w:tblLook w:val="04A0" w:firstRow="1" w:lastRow="0" w:firstColumn="1" w:lastColumn="0" w:noHBand="0" w:noVBand="1"/>
      </w:tblPr>
      <w:tblGrid>
        <w:gridCol w:w="3109"/>
        <w:gridCol w:w="2228"/>
        <w:gridCol w:w="1883"/>
        <w:gridCol w:w="2300"/>
      </w:tblGrid>
      <w:tr w:rsidR="00C747FC" w14:paraId="24F09BB0" w14:textId="076B8983" w:rsidTr="003A1B9C">
        <w:trPr>
          <w:trHeight w:val="732"/>
        </w:trPr>
        <w:tc>
          <w:tcPr>
            <w:tcW w:w="3109" w:type="dxa"/>
            <w:tcBorders>
              <w:top w:val="single" w:sz="8" w:space="0" w:color="000000"/>
              <w:left w:val="single" w:sz="8" w:space="0" w:color="000000"/>
              <w:bottom w:val="single" w:sz="4" w:space="0" w:color="auto"/>
              <w:right w:val="single" w:sz="8" w:space="0" w:color="000000"/>
            </w:tcBorders>
            <w:noWrap/>
            <w:tcMar>
              <w:top w:w="0" w:type="dxa"/>
              <w:left w:w="70" w:type="dxa"/>
              <w:bottom w:w="0" w:type="dxa"/>
              <w:right w:w="70" w:type="dxa"/>
            </w:tcMar>
            <w:vAlign w:val="center"/>
            <w:hideMark/>
          </w:tcPr>
          <w:p w14:paraId="58F49F2A" w14:textId="77777777" w:rsidR="00C747FC" w:rsidRDefault="00C747FC" w:rsidP="00DF33A1">
            <w:pPr>
              <w:jc w:val="center"/>
              <w:rPr>
                <w:b/>
                <w:bCs/>
                <w:color w:val="000000"/>
                <w:sz w:val="22"/>
                <w:szCs w:val="22"/>
              </w:rPr>
            </w:pPr>
            <w:r>
              <w:rPr>
                <w:b/>
                <w:bCs/>
                <w:color w:val="000000"/>
                <w:sz w:val="22"/>
                <w:szCs w:val="22"/>
              </w:rPr>
              <w:t>OPCVM</w:t>
            </w:r>
          </w:p>
        </w:tc>
        <w:tc>
          <w:tcPr>
            <w:tcW w:w="2228" w:type="dxa"/>
            <w:tcBorders>
              <w:top w:val="single" w:sz="8" w:space="0" w:color="000000"/>
              <w:left w:val="nil"/>
              <w:bottom w:val="single" w:sz="4" w:space="0" w:color="auto"/>
              <w:right w:val="single" w:sz="8" w:space="0" w:color="000000"/>
            </w:tcBorders>
            <w:noWrap/>
            <w:tcMar>
              <w:top w:w="0" w:type="dxa"/>
              <w:left w:w="70" w:type="dxa"/>
              <w:bottom w:w="0" w:type="dxa"/>
              <w:right w:w="70" w:type="dxa"/>
            </w:tcMar>
            <w:vAlign w:val="center"/>
            <w:hideMark/>
          </w:tcPr>
          <w:p w14:paraId="3B8AFDE7" w14:textId="46699A19" w:rsidR="00C747FC" w:rsidRDefault="00C747FC" w:rsidP="00DF33A1">
            <w:pPr>
              <w:jc w:val="center"/>
              <w:rPr>
                <w:b/>
                <w:bCs/>
                <w:color w:val="000000"/>
                <w:sz w:val="22"/>
                <w:szCs w:val="22"/>
              </w:rPr>
            </w:pPr>
            <w:r>
              <w:rPr>
                <w:b/>
                <w:bCs/>
                <w:color w:val="000000"/>
                <w:sz w:val="22"/>
                <w:szCs w:val="22"/>
              </w:rPr>
              <w:t xml:space="preserve">Numéro </w:t>
            </w:r>
            <w:r w:rsidR="009C1B06">
              <w:rPr>
                <w:b/>
                <w:bCs/>
                <w:color w:val="000000"/>
                <w:sz w:val="22"/>
                <w:szCs w:val="22"/>
              </w:rPr>
              <w:t xml:space="preserve">de </w:t>
            </w:r>
            <w:r>
              <w:rPr>
                <w:b/>
                <w:bCs/>
                <w:color w:val="000000"/>
                <w:sz w:val="22"/>
                <w:szCs w:val="22"/>
              </w:rPr>
              <w:t>visa de la note d’information</w:t>
            </w:r>
          </w:p>
        </w:tc>
        <w:tc>
          <w:tcPr>
            <w:tcW w:w="1883" w:type="dxa"/>
            <w:tcBorders>
              <w:top w:val="single" w:sz="8" w:space="0" w:color="000000"/>
              <w:left w:val="nil"/>
              <w:bottom w:val="single" w:sz="4" w:space="0" w:color="auto"/>
              <w:right w:val="single" w:sz="8" w:space="0" w:color="000000"/>
            </w:tcBorders>
            <w:noWrap/>
            <w:tcMar>
              <w:top w:w="0" w:type="dxa"/>
              <w:left w:w="70" w:type="dxa"/>
              <w:bottom w:w="0" w:type="dxa"/>
              <w:right w:w="70" w:type="dxa"/>
            </w:tcMar>
            <w:vAlign w:val="center"/>
            <w:hideMark/>
          </w:tcPr>
          <w:p w14:paraId="5E3B531E" w14:textId="67585C0F" w:rsidR="00C747FC" w:rsidRDefault="00E24888" w:rsidP="00DF33A1">
            <w:pPr>
              <w:jc w:val="center"/>
              <w:rPr>
                <w:b/>
                <w:bCs/>
                <w:color w:val="000000"/>
                <w:sz w:val="22"/>
                <w:szCs w:val="22"/>
              </w:rPr>
            </w:pPr>
            <w:r>
              <w:rPr>
                <w:b/>
                <w:bCs/>
                <w:color w:val="000000"/>
                <w:sz w:val="22"/>
                <w:szCs w:val="22"/>
              </w:rPr>
              <w:t>Ancienne fourchette de sensibilité</w:t>
            </w:r>
          </w:p>
        </w:tc>
        <w:tc>
          <w:tcPr>
            <w:tcW w:w="2300" w:type="dxa"/>
            <w:tcBorders>
              <w:top w:val="single" w:sz="8" w:space="0" w:color="000000"/>
              <w:left w:val="nil"/>
              <w:bottom w:val="single" w:sz="4" w:space="0" w:color="auto"/>
              <w:right w:val="single" w:sz="8" w:space="0" w:color="000000"/>
            </w:tcBorders>
          </w:tcPr>
          <w:p w14:paraId="43871738" w14:textId="5CDC6BFC" w:rsidR="00C747FC" w:rsidRDefault="00E24888" w:rsidP="00DF33A1">
            <w:pPr>
              <w:jc w:val="center"/>
              <w:rPr>
                <w:b/>
                <w:bCs/>
                <w:color w:val="000000"/>
                <w:sz w:val="22"/>
                <w:szCs w:val="22"/>
              </w:rPr>
            </w:pPr>
            <w:r>
              <w:rPr>
                <w:b/>
                <w:bCs/>
                <w:color w:val="000000"/>
                <w:sz w:val="22"/>
                <w:szCs w:val="22"/>
              </w:rPr>
              <w:t>Nouvelle fourchette de sensibilité</w:t>
            </w:r>
          </w:p>
        </w:tc>
      </w:tr>
      <w:tr w:rsidR="00C747FC" w14:paraId="428B6FA2" w14:textId="309294C3" w:rsidTr="00E24888">
        <w:trPr>
          <w:trHeight w:val="618"/>
        </w:trPr>
        <w:tc>
          <w:tcPr>
            <w:tcW w:w="3109" w:type="dxa"/>
            <w:tcBorders>
              <w:top w:val="single" w:sz="4" w:space="0" w:color="auto"/>
              <w:left w:val="single" w:sz="8" w:space="0" w:color="000000"/>
              <w:bottom w:val="single" w:sz="8" w:space="0" w:color="auto"/>
              <w:right w:val="single" w:sz="8" w:space="0" w:color="000000"/>
            </w:tcBorders>
            <w:noWrap/>
            <w:tcMar>
              <w:top w:w="0" w:type="dxa"/>
              <w:left w:w="70" w:type="dxa"/>
              <w:bottom w:w="0" w:type="dxa"/>
              <w:right w:w="70" w:type="dxa"/>
            </w:tcMar>
            <w:vAlign w:val="bottom"/>
          </w:tcPr>
          <w:p w14:paraId="3D917718" w14:textId="3C0B280C" w:rsidR="00C747FC" w:rsidRPr="0092688B" w:rsidRDefault="00C747FC" w:rsidP="00DF33A1">
            <w:pPr>
              <w:spacing w:line="480" w:lineRule="auto"/>
              <w:jc w:val="center"/>
              <w:rPr>
                <w:rFonts w:ascii="Verdana" w:hAnsi="Verdana"/>
                <w:b/>
                <w:bCs/>
                <w:sz w:val="18"/>
                <w:szCs w:val="18"/>
                <w:lang w:val="en-US"/>
              </w:rPr>
            </w:pPr>
            <w:r w:rsidRPr="0092688B">
              <w:rPr>
                <w:b/>
                <w:bCs/>
              </w:rPr>
              <w:t xml:space="preserve">FCP </w:t>
            </w:r>
            <w:r>
              <w:rPr>
                <w:b/>
                <w:bCs/>
              </w:rPr>
              <w:t>SG</w:t>
            </w:r>
            <w:r w:rsidR="002F0D71">
              <w:rPr>
                <w:b/>
                <w:bCs/>
              </w:rPr>
              <w:t xml:space="preserve"> OPTIMAL OBLIG </w:t>
            </w:r>
          </w:p>
        </w:tc>
        <w:tc>
          <w:tcPr>
            <w:tcW w:w="2228" w:type="dxa"/>
            <w:tcBorders>
              <w:top w:val="single" w:sz="4" w:space="0" w:color="auto"/>
              <w:left w:val="nil"/>
              <w:bottom w:val="single" w:sz="4" w:space="0" w:color="auto"/>
              <w:right w:val="single" w:sz="8" w:space="0" w:color="000000"/>
            </w:tcBorders>
            <w:noWrap/>
            <w:tcMar>
              <w:top w:w="0" w:type="dxa"/>
              <w:left w:w="70" w:type="dxa"/>
              <w:bottom w:w="0" w:type="dxa"/>
              <w:right w:w="70" w:type="dxa"/>
            </w:tcMar>
            <w:vAlign w:val="center"/>
            <w:hideMark/>
          </w:tcPr>
          <w:p w14:paraId="1092AA7D" w14:textId="3576133E" w:rsidR="00C747FC" w:rsidRPr="0092688B" w:rsidRDefault="002F0D71" w:rsidP="00DF33A1">
            <w:pPr>
              <w:jc w:val="center"/>
            </w:pPr>
            <w:r>
              <w:rPr>
                <w:rFonts w:ascii="Cambria" w:hAnsi="Cambria"/>
                <w:b/>
                <w:bCs/>
              </w:rPr>
              <w:t>VP24088</w:t>
            </w:r>
          </w:p>
        </w:tc>
        <w:tc>
          <w:tcPr>
            <w:tcW w:w="1883" w:type="dxa"/>
            <w:tcBorders>
              <w:top w:val="single" w:sz="4" w:space="0" w:color="auto"/>
              <w:left w:val="nil"/>
              <w:bottom w:val="single" w:sz="8" w:space="0" w:color="auto"/>
              <w:right w:val="single" w:sz="8" w:space="0" w:color="000000"/>
            </w:tcBorders>
            <w:noWrap/>
            <w:tcMar>
              <w:top w:w="0" w:type="dxa"/>
              <w:left w:w="70" w:type="dxa"/>
              <w:bottom w:w="0" w:type="dxa"/>
              <w:right w:w="70" w:type="dxa"/>
            </w:tcMar>
          </w:tcPr>
          <w:p w14:paraId="58938D24" w14:textId="77777777" w:rsidR="00781767" w:rsidRDefault="00781767" w:rsidP="00DF33A1">
            <w:pPr>
              <w:jc w:val="center"/>
              <w:rPr>
                <w:sz w:val="25"/>
              </w:rPr>
            </w:pPr>
          </w:p>
          <w:p w14:paraId="65A33DEC" w14:textId="78D32DDE" w:rsidR="00C747FC" w:rsidRDefault="00781767" w:rsidP="00DF33A1">
            <w:pPr>
              <w:jc w:val="center"/>
            </w:pPr>
            <w:r>
              <w:rPr>
                <w:sz w:val="25"/>
              </w:rPr>
              <w:t>]1.2-5.2]</w:t>
            </w:r>
          </w:p>
        </w:tc>
        <w:tc>
          <w:tcPr>
            <w:tcW w:w="2300" w:type="dxa"/>
            <w:tcBorders>
              <w:top w:val="single" w:sz="4" w:space="0" w:color="auto"/>
              <w:left w:val="nil"/>
              <w:bottom w:val="single" w:sz="8" w:space="0" w:color="auto"/>
              <w:right w:val="single" w:sz="8" w:space="0" w:color="000000"/>
            </w:tcBorders>
          </w:tcPr>
          <w:p w14:paraId="22833D03" w14:textId="77777777" w:rsidR="00781767" w:rsidRDefault="00781767" w:rsidP="00DF33A1">
            <w:pPr>
              <w:jc w:val="center"/>
              <w:rPr>
                <w:sz w:val="25"/>
              </w:rPr>
            </w:pPr>
          </w:p>
          <w:p w14:paraId="0261D961" w14:textId="1CFFF5BE" w:rsidR="00C747FC" w:rsidRPr="00356CA0" w:rsidRDefault="00781767" w:rsidP="00DF33A1">
            <w:pPr>
              <w:jc w:val="center"/>
              <w:rPr>
                <w:rFonts w:ascii="Cambria" w:hAnsi="Cambria"/>
                <w:sz w:val="22"/>
                <w:szCs w:val="22"/>
              </w:rPr>
            </w:pPr>
            <w:r>
              <w:rPr>
                <w:sz w:val="25"/>
              </w:rPr>
              <w:t>]3-7]</w:t>
            </w:r>
          </w:p>
        </w:tc>
      </w:tr>
    </w:tbl>
    <w:p w14:paraId="26893B07" w14:textId="77777777" w:rsidR="00C05A69" w:rsidRDefault="00C05A69" w:rsidP="003C52C6">
      <w:pPr>
        <w:rPr>
          <w:sz w:val="24"/>
          <w:szCs w:val="22"/>
        </w:rPr>
      </w:pPr>
    </w:p>
    <w:p w14:paraId="12CF21DB" w14:textId="77777777" w:rsidR="00FD537C" w:rsidRPr="00BF32EB" w:rsidRDefault="00FD537C" w:rsidP="00FD537C">
      <w:pPr>
        <w:rPr>
          <w:sz w:val="24"/>
          <w:szCs w:val="24"/>
        </w:rPr>
      </w:pPr>
      <w:r w:rsidRPr="00BF32EB">
        <w:rPr>
          <w:sz w:val="24"/>
          <w:szCs w:val="24"/>
        </w:rPr>
        <w:t>Conformément à l’article II.2.22 et l’annexe II-2-L de la circulaire de l’AMMC, les souscripteurs auront la possibilité de sortie sans frais pendant une période de trois mois à compter de la date de publication dudit communiqué.</w:t>
      </w:r>
    </w:p>
    <w:p w14:paraId="0D06FF07" w14:textId="77777777" w:rsidR="00FD537C" w:rsidRDefault="00FD537C" w:rsidP="003C52C6">
      <w:pPr>
        <w:rPr>
          <w:sz w:val="24"/>
          <w:szCs w:val="22"/>
        </w:rPr>
      </w:pPr>
    </w:p>
    <w:p w14:paraId="117E7D1F" w14:textId="77777777" w:rsidR="003C52C6" w:rsidRPr="00356CA0" w:rsidRDefault="00C05A69" w:rsidP="003C52C6">
      <w:pPr>
        <w:rPr>
          <w:sz w:val="24"/>
          <w:szCs w:val="22"/>
        </w:rPr>
      </w:pPr>
      <w:r w:rsidRPr="00356CA0">
        <w:rPr>
          <w:sz w:val="24"/>
          <w:szCs w:val="22"/>
        </w:rPr>
        <w:t xml:space="preserve">Il est </w:t>
      </w:r>
      <w:r w:rsidR="003C52C6" w:rsidRPr="00356CA0">
        <w:rPr>
          <w:sz w:val="24"/>
          <w:szCs w:val="22"/>
        </w:rPr>
        <w:t>porté à la connaissance des souscripteurs que le règlement de gestion, la note d’informat</w:t>
      </w:r>
      <w:r w:rsidR="00DF33A1" w:rsidRPr="00356CA0">
        <w:rPr>
          <w:sz w:val="24"/>
          <w:szCs w:val="22"/>
        </w:rPr>
        <w:t>ion et la fiche signalétique du FCP susmentionné</w:t>
      </w:r>
      <w:r w:rsidR="003C52C6" w:rsidRPr="00356CA0">
        <w:rPr>
          <w:sz w:val="24"/>
          <w:szCs w:val="22"/>
        </w:rPr>
        <w:t xml:space="preserve"> sont mis à leur disposition, pour consultation, auprès de :</w:t>
      </w:r>
    </w:p>
    <w:p w14:paraId="3C92BCA5" w14:textId="77777777" w:rsidR="003C52C6" w:rsidRPr="003C52C6" w:rsidRDefault="003C52C6" w:rsidP="003C52C6">
      <w:pPr>
        <w:rPr>
          <w:sz w:val="24"/>
          <w:szCs w:val="22"/>
        </w:rPr>
      </w:pPr>
    </w:p>
    <w:p w14:paraId="645BCA20" w14:textId="77777777" w:rsidR="003C52C6" w:rsidRPr="003C52C6" w:rsidRDefault="003C52C6" w:rsidP="003C52C6">
      <w:pPr>
        <w:rPr>
          <w:sz w:val="24"/>
          <w:szCs w:val="22"/>
        </w:rPr>
      </w:pPr>
      <w:r w:rsidRPr="003C52C6">
        <w:rPr>
          <w:b/>
          <w:sz w:val="24"/>
          <w:szCs w:val="22"/>
        </w:rPr>
        <w:t>SOGECAPITAL GESTION</w:t>
      </w:r>
      <w:r w:rsidRPr="003C52C6">
        <w:rPr>
          <w:sz w:val="24"/>
          <w:szCs w:val="22"/>
        </w:rPr>
        <w:t xml:space="preserve"> </w:t>
      </w:r>
      <w:r w:rsidRPr="003C52C6">
        <w:rPr>
          <w:b/>
          <w:sz w:val="24"/>
          <w:szCs w:val="22"/>
        </w:rPr>
        <w:t>sise à Casablanca, 55 bd Abdelmoumen</w:t>
      </w:r>
    </w:p>
    <w:p w14:paraId="306612B4" w14:textId="77777777" w:rsidR="003C52C6" w:rsidRPr="003C52C6" w:rsidRDefault="003C52C6" w:rsidP="003C52C6">
      <w:pPr>
        <w:rPr>
          <w:b/>
          <w:sz w:val="24"/>
          <w:szCs w:val="22"/>
        </w:rPr>
      </w:pPr>
      <w:r w:rsidRPr="003C52C6">
        <w:rPr>
          <w:b/>
          <w:sz w:val="24"/>
          <w:szCs w:val="22"/>
        </w:rPr>
        <w:t>Tél : 05 22 98 43 10      Fax : 0522 26 40 25</w:t>
      </w:r>
    </w:p>
    <w:p w14:paraId="56E85E81" w14:textId="77777777" w:rsidR="003C52C6" w:rsidRPr="00DF33A1" w:rsidRDefault="003C52C6" w:rsidP="00DA7659">
      <w:pPr>
        <w:tabs>
          <w:tab w:val="left" w:pos="8460"/>
          <w:tab w:val="left" w:pos="8640"/>
        </w:tabs>
        <w:ind w:right="624"/>
        <w:jc w:val="center"/>
        <w:rPr>
          <w:b/>
          <w:bCs/>
          <w:sz w:val="28"/>
          <w:szCs w:val="28"/>
          <w:lang w:val="fr-MA"/>
        </w:rPr>
      </w:pPr>
    </w:p>
    <w:p w14:paraId="2B7E4FE9" w14:textId="77777777" w:rsidR="003C52C6" w:rsidRPr="00DF33A1" w:rsidRDefault="003C52C6" w:rsidP="00DA7659">
      <w:pPr>
        <w:tabs>
          <w:tab w:val="left" w:pos="8460"/>
          <w:tab w:val="left" w:pos="8640"/>
        </w:tabs>
        <w:ind w:right="624"/>
        <w:jc w:val="center"/>
        <w:rPr>
          <w:b/>
          <w:bCs/>
          <w:sz w:val="28"/>
          <w:szCs w:val="28"/>
          <w:lang w:val="fr-MA"/>
        </w:rPr>
      </w:pPr>
    </w:p>
    <w:p w14:paraId="27CC5757" w14:textId="77777777" w:rsidR="003C52C6" w:rsidRPr="00DF33A1" w:rsidRDefault="003C52C6" w:rsidP="00DA7659">
      <w:pPr>
        <w:tabs>
          <w:tab w:val="left" w:pos="8460"/>
          <w:tab w:val="left" w:pos="8640"/>
        </w:tabs>
        <w:ind w:right="624"/>
        <w:jc w:val="center"/>
        <w:rPr>
          <w:b/>
          <w:bCs/>
          <w:sz w:val="28"/>
          <w:szCs w:val="28"/>
          <w:lang w:val="fr-MA"/>
        </w:rPr>
      </w:pPr>
    </w:p>
    <w:p w14:paraId="653F7933" w14:textId="77777777" w:rsidR="003C52C6" w:rsidRPr="00DF33A1" w:rsidRDefault="003C52C6" w:rsidP="00DA7659">
      <w:pPr>
        <w:tabs>
          <w:tab w:val="left" w:pos="8460"/>
          <w:tab w:val="left" w:pos="8640"/>
        </w:tabs>
        <w:ind w:right="624"/>
        <w:jc w:val="center"/>
        <w:rPr>
          <w:b/>
          <w:bCs/>
          <w:sz w:val="28"/>
          <w:szCs w:val="28"/>
          <w:lang w:val="fr-MA"/>
        </w:rPr>
      </w:pPr>
    </w:p>
    <w:p w14:paraId="4F197623" w14:textId="77777777" w:rsidR="003C52C6" w:rsidRPr="00DF33A1" w:rsidRDefault="003C52C6" w:rsidP="00DA7659">
      <w:pPr>
        <w:tabs>
          <w:tab w:val="left" w:pos="8460"/>
          <w:tab w:val="left" w:pos="8640"/>
        </w:tabs>
        <w:ind w:right="624"/>
        <w:jc w:val="center"/>
        <w:rPr>
          <w:b/>
          <w:bCs/>
          <w:sz w:val="28"/>
          <w:szCs w:val="28"/>
          <w:lang w:val="fr-MA"/>
        </w:rPr>
      </w:pPr>
    </w:p>
    <w:p w14:paraId="1ED60A0A" w14:textId="77777777" w:rsidR="003C52C6" w:rsidRPr="00DF33A1" w:rsidRDefault="003C52C6" w:rsidP="00DA7659">
      <w:pPr>
        <w:tabs>
          <w:tab w:val="left" w:pos="8460"/>
          <w:tab w:val="left" w:pos="8640"/>
        </w:tabs>
        <w:ind w:right="624"/>
        <w:jc w:val="center"/>
        <w:rPr>
          <w:b/>
          <w:bCs/>
          <w:sz w:val="28"/>
          <w:szCs w:val="28"/>
          <w:lang w:val="fr-MA"/>
        </w:rPr>
      </w:pPr>
    </w:p>
    <w:sectPr w:rsidR="003C52C6" w:rsidRPr="00DF33A1" w:rsidSect="00CE20CE">
      <w:headerReference w:type="default" r:id="rId10"/>
      <w:footerReference w:type="even" r:id="rId11"/>
      <w:footerReference w:type="default" r:id="rId12"/>
      <w:type w:val="continuous"/>
      <w:pgSz w:w="11906" w:h="16838" w:code="9"/>
      <w:pgMar w:top="1418" w:right="1106" w:bottom="1418" w:left="693" w:header="720" w:footer="72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17224" w14:textId="77777777" w:rsidR="000E5567" w:rsidRDefault="000E5567">
      <w:r>
        <w:separator/>
      </w:r>
    </w:p>
  </w:endnote>
  <w:endnote w:type="continuationSeparator" w:id="0">
    <w:p w14:paraId="297ED910" w14:textId="77777777" w:rsidR="000E5567" w:rsidRDefault="000E5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CD5E" w14:textId="77777777" w:rsidR="00E55FF7" w:rsidRDefault="00C6265F" w:rsidP="00DA7659">
    <w:pPr>
      <w:pStyle w:val="Pieddepage"/>
      <w:framePr w:wrap="around" w:vAnchor="text" w:hAnchor="margin" w:xAlign="center" w:y="1"/>
      <w:rPr>
        <w:rStyle w:val="Numrodepage"/>
      </w:rPr>
    </w:pPr>
    <w:r>
      <w:rPr>
        <w:rStyle w:val="Numrodepage"/>
      </w:rPr>
      <w:fldChar w:fldCharType="begin"/>
    </w:r>
    <w:r w:rsidR="00E55FF7">
      <w:rPr>
        <w:rStyle w:val="Numrodepage"/>
      </w:rPr>
      <w:instrText xml:space="preserve">PAGE  </w:instrText>
    </w:r>
    <w:r>
      <w:rPr>
        <w:rStyle w:val="Numrodepage"/>
      </w:rPr>
      <w:fldChar w:fldCharType="end"/>
    </w:r>
  </w:p>
  <w:p w14:paraId="34E965EB" w14:textId="77777777" w:rsidR="00E55FF7" w:rsidRDefault="00E55FF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CF00" w14:textId="77777777" w:rsidR="00E55FF7" w:rsidRDefault="00C6265F" w:rsidP="00DA7659">
    <w:pPr>
      <w:pStyle w:val="Pieddepage"/>
      <w:framePr w:wrap="around" w:vAnchor="text" w:hAnchor="margin" w:xAlign="center" w:y="1"/>
      <w:rPr>
        <w:rStyle w:val="Numrodepage"/>
      </w:rPr>
    </w:pPr>
    <w:r>
      <w:rPr>
        <w:rStyle w:val="Numrodepage"/>
      </w:rPr>
      <w:fldChar w:fldCharType="begin"/>
    </w:r>
    <w:r w:rsidR="00E55FF7">
      <w:rPr>
        <w:rStyle w:val="Numrodepage"/>
      </w:rPr>
      <w:instrText xml:space="preserve">PAGE  </w:instrText>
    </w:r>
    <w:r>
      <w:rPr>
        <w:rStyle w:val="Numrodepage"/>
      </w:rPr>
      <w:fldChar w:fldCharType="separate"/>
    </w:r>
    <w:r w:rsidR="00356CA0">
      <w:rPr>
        <w:rStyle w:val="Numrodepage"/>
        <w:noProof/>
      </w:rPr>
      <w:t>1</w:t>
    </w:r>
    <w:r>
      <w:rPr>
        <w:rStyle w:val="Numrodepage"/>
      </w:rPr>
      <w:fldChar w:fldCharType="end"/>
    </w:r>
  </w:p>
  <w:p w14:paraId="1610183B" w14:textId="77777777" w:rsidR="00E55FF7" w:rsidRDefault="00E55FF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BD5A3" w14:textId="77777777" w:rsidR="000E5567" w:rsidRDefault="000E5567">
      <w:r>
        <w:separator/>
      </w:r>
    </w:p>
  </w:footnote>
  <w:footnote w:type="continuationSeparator" w:id="0">
    <w:p w14:paraId="51857118" w14:textId="77777777" w:rsidR="000E5567" w:rsidRDefault="000E5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B39E" w14:textId="77777777" w:rsidR="001A5D2B" w:rsidRDefault="001A5D2B">
    <w:pPr>
      <w:pStyle w:val="En-tte"/>
    </w:pPr>
    <w:r>
      <w:rPr>
        <w:noProof/>
      </w:rPr>
      <w:drawing>
        <wp:anchor distT="0" distB="0" distL="114300" distR="114300" simplePos="0" relativeHeight="251658752" behindDoc="0" locked="0" layoutInCell="1" allowOverlap="1" wp14:anchorId="6D0A129F" wp14:editId="36794251">
          <wp:simplePos x="0" y="0"/>
          <wp:positionH relativeFrom="column">
            <wp:posOffset>0</wp:posOffset>
          </wp:positionH>
          <wp:positionV relativeFrom="paragraph">
            <wp:posOffset>0</wp:posOffset>
          </wp:positionV>
          <wp:extent cx="1608455" cy="46672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GECAPITAL GESTIOn.png"/>
                  <pic:cNvPicPr/>
                </pic:nvPicPr>
                <pic:blipFill>
                  <a:blip r:embed="rId1">
                    <a:extLst>
                      <a:ext uri="{28A0092B-C50C-407E-A947-70E740481C1C}">
                        <a14:useLocalDpi xmlns:a14="http://schemas.microsoft.com/office/drawing/2010/main" val="0"/>
                      </a:ext>
                    </a:extLst>
                  </a:blip>
                  <a:stretch>
                    <a:fillRect/>
                  </a:stretch>
                </pic:blipFill>
                <pic:spPr>
                  <a:xfrm>
                    <a:off x="0" y="0"/>
                    <a:ext cx="1608455" cy="466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F99A25"/>
    <w:multiLevelType w:val="hybridMultilevel"/>
    <w:tmpl w:val="CF34A4D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0873BD"/>
    <w:multiLevelType w:val="hybridMultilevel"/>
    <w:tmpl w:val="EDF8D940"/>
    <w:lvl w:ilvl="0" w:tplc="D1AC5926">
      <w:start w:val="1"/>
      <w:numFmt w:val="bullet"/>
      <w:lvlText w:val=""/>
      <w:lvlJc w:val="left"/>
      <w:pPr>
        <w:tabs>
          <w:tab w:val="num" w:pos="1440"/>
        </w:tabs>
        <w:ind w:left="1440" w:hanging="360"/>
      </w:pPr>
      <w:rPr>
        <w:rFonts w:ascii="Webdings" w:hAnsi="Webdings" w:hint="default"/>
        <w:color w:val="FF00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996E80"/>
    <w:multiLevelType w:val="hybridMultilevel"/>
    <w:tmpl w:val="F896476E"/>
    <w:lvl w:ilvl="0" w:tplc="D1AC5926">
      <w:start w:val="1"/>
      <w:numFmt w:val="bullet"/>
      <w:lvlText w:val=""/>
      <w:lvlJc w:val="left"/>
      <w:pPr>
        <w:tabs>
          <w:tab w:val="num" w:pos="720"/>
        </w:tabs>
        <w:ind w:left="720" w:hanging="360"/>
      </w:pPr>
      <w:rPr>
        <w:rFonts w:ascii="Webdings" w:hAnsi="Webdings" w:hint="default"/>
        <w:color w:val="FF0000"/>
      </w:rPr>
    </w:lvl>
    <w:lvl w:ilvl="1" w:tplc="040C0003" w:tentative="1">
      <w:start w:val="1"/>
      <w:numFmt w:val="bullet"/>
      <w:lvlText w:val="o"/>
      <w:lvlJc w:val="left"/>
      <w:pPr>
        <w:tabs>
          <w:tab w:val="num" w:pos="720"/>
        </w:tabs>
        <w:ind w:left="720" w:hanging="360"/>
      </w:pPr>
      <w:rPr>
        <w:rFonts w:ascii="Courier New" w:hAnsi="Courier New" w:cs="Courier New" w:hint="default"/>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cs="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cs="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25B72360"/>
    <w:multiLevelType w:val="hybridMultilevel"/>
    <w:tmpl w:val="779E54F2"/>
    <w:lvl w:ilvl="0" w:tplc="0B922AE8">
      <w:numFmt w:val="bullet"/>
      <w:lvlText w:val=""/>
      <w:lvlJc w:val="left"/>
      <w:pPr>
        <w:ind w:left="1875" w:hanging="405"/>
      </w:pPr>
      <w:rPr>
        <w:rFonts w:ascii="Symbol" w:eastAsiaTheme="minorHAnsi" w:hAnsi="Symbol" w:cs="Times New Roman" w:hint="default"/>
      </w:rPr>
    </w:lvl>
    <w:lvl w:ilvl="1" w:tplc="040C0003" w:tentative="1">
      <w:start w:val="1"/>
      <w:numFmt w:val="bullet"/>
      <w:lvlText w:val="o"/>
      <w:lvlJc w:val="left"/>
      <w:pPr>
        <w:ind w:left="2550" w:hanging="360"/>
      </w:pPr>
      <w:rPr>
        <w:rFonts w:ascii="Courier New" w:hAnsi="Courier New" w:cs="Courier New" w:hint="default"/>
      </w:rPr>
    </w:lvl>
    <w:lvl w:ilvl="2" w:tplc="040C0005" w:tentative="1">
      <w:start w:val="1"/>
      <w:numFmt w:val="bullet"/>
      <w:lvlText w:val=""/>
      <w:lvlJc w:val="left"/>
      <w:pPr>
        <w:ind w:left="3270" w:hanging="360"/>
      </w:pPr>
      <w:rPr>
        <w:rFonts w:ascii="Wingdings" w:hAnsi="Wingdings" w:hint="default"/>
      </w:rPr>
    </w:lvl>
    <w:lvl w:ilvl="3" w:tplc="040C0001" w:tentative="1">
      <w:start w:val="1"/>
      <w:numFmt w:val="bullet"/>
      <w:lvlText w:val=""/>
      <w:lvlJc w:val="left"/>
      <w:pPr>
        <w:ind w:left="3990" w:hanging="360"/>
      </w:pPr>
      <w:rPr>
        <w:rFonts w:ascii="Symbol" w:hAnsi="Symbol" w:hint="default"/>
      </w:rPr>
    </w:lvl>
    <w:lvl w:ilvl="4" w:tplc="040C0003" w:tentative="1">
      <w:start w:val="1"/>
      <w:numFmt w:val="bullet"/>
      <w:lvlText w:val="o"/>
      <w:lvlJc w:val="left"/>
      <w:pPr>
        <w:ind w:left="4710" w:hanging="360"/>
      </w:pPr>
      <w:rPr>
        <w:rFonts w:ascii="Courier New" w:hAnsi="Courier New" w:cs="Courier New" w:hint="default"/>
      </w:rPr>
    </w:lvl>
    <w:lvl w:ilvl="5" w:tplc="040C0005" w:tentative="1">
      <w:start w:val="1"/>
      <w:numFmt w:val="bullet"/>
      <w:lvlText w:val=""/>
      <w:lvlJc w:val="left"/>
      <w:pPr>
        <w:ind w:left="5430" w:hanging="360"/>
      </w:pPr>
      <w:rPr>
        <w:rFonts w:ascii="Wingdings" w:hAnsi="Wingdings" w:hint="default"/>
      </w:rPr>
    </w:lvl>
    <w:lvl w:ilvl="6" w:tplc="040C0001" w:tentative="1">
      <w:start w:val="1"/>
      <w:numFmt w:val="bullet"/>
      <w:lvlText w:val=""/>
      <w:lvlJc w:val="left"/>
      <w:pPr>
        <w:ind w:left="6150" w:hanging="360"/>
      </w:pPr>
      <w:rPr>
        <w:rFonts w:ascii="Symbol" w:hAnsi="Symbol" w:hint="default"/>
      </w:rPr>
    </w:lvl>
    <w:lvl w:ilvl="7" w:tplc="040C0003" w:tentative="1">
      <w:start w:val="1"/>
      <w:numFmt w:val="bullet"/>
      <w:lvlText w:val="o"/>
      <w:lvlJc w:val="left"/>
      <w:pPr>
        <w:ind w:left="6870" w:hanging="360"/>
      </w:pPr>
      <w:rPr>
        <w:rFonts w:ascii="Courier New" w:hAnsi="Courier New" w:cs="Courier New" w:hint="default"/>
      </w:rPr>
    </w:lvl>
    <w:lvl w:ilvl="8" w:tplc="040C0005" w:tentative="1">
      <w:start w:val="1"/>
      <w:numFmt w:val="bullet"/>
      <w:lvlText w:val=""/>
      <w:lvlJc w:val="left"/>
      <w:pPr>
        <w:ind w:left="7590" w:hanging="360"/>
      </w:pPr>
      <w:rPr>
        <w:rFonts w:ascii="Wingdings" w:hAnsi="Wingdings" w:hint="default"/>
      </w:rPr>
    </w:lvl>
  </w:abstractNum>
  <w:abstractNum w:abstractNumId="4" w15:restartNumberingAfterBreak="0">
    <w:nsid w:val="2E4A0374"/>
    <w:multiLevelType w:val="hybridMultilevel"/>
    <w:tmpl w:val="A7CCC516"/>
    <w:lvl w:ilvl="0" w:tplc="4D62066C">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7117A8"/>
    <w:multiLevelType w:val="hybridMultilevel"/>
    <w:tmpl w:val="3E303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3502B1"/>
    <w:multiLevelType w:val="hybridMultilevel"/>
    <w:tmpl w:val="EDD6D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C3104A8"/>
    <w:multiLevelType w:val="hybridMultilevel"/>
    <w:tmpl w:val="A6E07F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1566228"/>
    <w:multiLevelType w:val="hybridMultilevel"/>
    <w:tmpl w:val="C6C042DA"/>
    <w:lvl w:ilvl="0" w:tplc="C21C68DA">
      <w:start w:val="1"/>
      <w:numFmt w:val="bullet"/>
      <w:lvlText w:val=""/>
      <w:lvlJc w:val="left"/>
      <w:pPr>
        <w:tabs>
          <w:tab w:val="num" w:pos="717"/>
        </w:tabs>
        <w:ind w:left="717" w:hanging="360"/>
      </w:pPr>
      <w:rPr>
        <w:rFonts w:ascii="Webdings" w:hAnsi="Webdings" w:hint="default"/>
        <w:color w:val="FF0000"/>
        <w:effect w:val="none"/>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673703"/>
    <w:multiLevelType w:val="hybridMultilevel"/>
    <w:tmpl w:val="40B8398A"/>
    <w:lvl w:ilvl="0" w:tplc="C21C68DA">
      <w:start w:val="1"/>
      <w:numFmt w:val="bullet"/>
      <w:lvlText w:val=""/>
      <w:lvlJc w:val="left"/>
      <w:pPr>
        <w:tabs>
          <w:tab w:val="num" w:pos="717"/>
        </w:tabs>
        <w:ind w:left="717" w:hanging="360"/>
      </w:pPr>
      <w:rPr>
        <w:rFonts w:ascii="Webdings" w:hAnsi="Webdings" w:hint="default"/>
        <w:color w:val="FF0000"/>
        <w:effect w:val="none"/>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05886220">
    <w:abstractNumId w:val="1"/>
  </w:num>
  <w:num w:numId="2" w16cid:durableId="1449736111">
    <w:abstractNumId w:val="9"/>
  </w:num>
  <w:num w:numId="3" w16cid:durableId="618877300">
    <w:abstractNumId w:val="2"/>
  </w:num>
  <w:num w:numId="4" w16cid:durableId="1810047158">
    <w:abstractNumId w:val="8"/>
  </w:num>
  <w:num w:numId="5" w16cid:durableId="2020037609">
    <w:abstractNumId w:val="0"/>
  </w:num>
  <w:num w:numId="6" w16cid:durableId="1361206315">
    <w:abstractNumId w:val="6"/>
  </w:num>
  <w:num w:numId="7" w16cid:durableId="1261716394">
    <w:abstractNumId w:val="5"/>
  </w:num>
  <w:num w:numId="8" w16cid:durableId="1174997141">
    <w:abstractNumId w:val="3"/>
  </w:num>
  <w:num w:numId="9" w16cid:durableId="1095983446">
    <w:abstractNumId w:val="7"/>
  </w:num>
  <w:num w:numId="10" w16cid:durableId="9115432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659"/>
    <w:rsid w:val="0002499F"/>
    <w:rsid w:val="000313D5"/>
    <w:rsid w:val="0003332D"/>
    <w:rsid w:val="00033656"/>
    <w:rsid w:val="000343D9"/>
    <w:rsid w:val="000355A9"/>
    <w:rsid w:val="00035840"/>
    <w:rsid w:val="00044CB1"/>
    <w:rsid w:val="0004526A"/>
    <w:rsid w:val="00055FCE"/>
    <w:rsid w:val="00064C45"/>
    <w:rsid w:val="00077E17"/>
    <w:rsid w:val="000A1607"/>
    <w:rsid w:val="000A29E9"/>
    <w:rsid w:val="000B2B21"/>
    <w:rsid w:val="000B72B3"/>
    <w:rsid w:val="000D0025"/>
    <w:rsid w:val="000D1917"/>
    <w:rsid w:val="000E5567"/>
    <w:rsid w:val="000F29E0"/>
    <w:rsid w:val="000F558C"/>
    <w:rsid w:val="000F5D96"/>
    <w:rsid w:val="00104EBB"/>
    <w:rsid w:val="00117E94"/>
    <w:rsid w:val="0012698B"/>
    <w:rsid w:val="001338F3"/>
    <w:rsid w:val="00136D02"/>
    <w:rsid w:val="00143438"/>
    <w:rsid w:val="00162C4F"/>
    <w:rsid w:val="00174054"/>
    <w:rsid w:val="001741BD"/>
    <w:rsid w:val="00183E5C"/>
    <w:rsid w:val="00187592"/>
    <w:rsid w:val="001945FC"/>
    <w:rsid w:val="00196053"/>
    <w:rsid w:val="001A1869"/>
    <w:rsid w:val="001A5BA1"/>
    <w:rsid w:val="001A5D2B"/>
    <w:rsid w:val="001B0299"/>
    <w:rsid w:val="001C4839"/>
    <w:rsid w:val="001E17F5"/>
    <w:rsid w:val="001E64ED"/>
    <w:rsid w:val="00200B9D"/>
    <w:rsid w:val="0020259A"/>
    <w:rsid w:val="0020512A"/>
    <w:rsid w:val="002062B1"/>
    <w:rsid w:val="0022161D"/>
    <w:rsid w:val="00224130"/>
    <w:rsid w:val="00234D90"/>
    <w:rsid w:val="00236931"/>
    <w:rsid w:val="0024254D"/>
    <w:rsid w:val="002439BC"/>
    <w:rsid w:val="0025619D"/>
    <w:rsid w:val="002564D2"/>
    <w:rsid w:val="00257A82"/>
    <w:rsid w:val="00262018"/>
    <w:rsid w:val="00270D3B"/>
    <w:rsid w:val="0027131A"/>
    <w:rsid w:val="002722BF"/>
    <w:rsid w:val="00273248"/>
    <w:rsid w:val="00284C04"/>
    <w:rsid w:val="00292560"/>
    <w:rsid w:val="00292B37"/>
    <w:rsid w:val="00293D4A"/>
    <w:rsid w:val="00294C27"/>
    <w:rsid w:val="002A2882"/>
    <w:rsid w:val="002A77E4"/>
    <w:rsid w:val="002C43F4"/>
    <w:rsid w:val="002D263D"/>
    <w:rsid w:val="002F0D71"/>
    <w:rsid w:val="003026CC"/>
    <w:rsid w:val="0031589A"/>
    <w:rsid w:val="00325965"/>
    <w:rsid w:val="003263F1"/>
    <w:rsid w:val="00330847"/>
    <w:rsid w:val="0033670A"/>
    <w:rsid w:val="00345436"/>
    <w:rsid w:val="003529C4"/>
    <w:rsid w:val="00353925"/>
    <w:rsid w:val="00356CA0"/>
    <w:rsid w:val="00357D57"/>
    <w:rsid w:val="0036471B"/>
    <w:rsid w:val="00372FDC"/>
    <w:rsid w:val="0038445E"/>
    <w:rsid w:val="00386BE5"/>
    <w:rsid w:val="00391ABC"/>
    <w:rsid w:val="00391C0E"/>
    <w:rsid w:val="003937ED"/>
    <w:rsid w:val="003A1B9C"/>
    <w:rsid w:val="003B3E5C"/>
    <w:rsid w:val="003B75ED"/>
    <w:rsid w:val="003C0EA0"/>
    <w:rsid w:val="003C52C6"/>
    <w:rsid w:val="003D24F8"/>
    <w:rsid w:val="003F053F"/>
    <w:rsid w:val="004000C0"/>
    <w:rsid w:val="00401E9B"/>
    <w:rsid w:val="00402DA9"/>
    <w:rsid w:val="0043792F"/>
    <w:rsid w:val="00440ACF"/>
    <w:rsid w:val="00440CA7"/>
    <w:rsid w:val="00444520"/>
    <w:rsid w:val="004524B0"/>
    <w:rsid w:val="00454829"/>
    <w:rsid w:val="00460948"/>
    <w:rsid w:val="00465884"/>
    <w:rsid w:val="00471043"/>
    <w:rsid w:val="0047151B"/>
    <w:rsid w:val="00472213"/>
    <w:rsid w:val="004743B0"/>
    <w:rsid w:val="00482D01"/>
    <w:rsid w:val="004A237B"/>
    <w:rsid w:val="004A479A"/>
    <w:rsid w:val="004A58CD"/>
    <w:rsid w:val="004B2ED8"/>
    <w:rsid w:val="004B636B"/>
    <w:rsid w:val="004C4291"/>
    <w:rsid w:val="004D7D9F"/>
    <w:rsid w:val="004E155E"/>
    <w:rsid w:val="004F2C6D"/>
    <w:rsid w:val="004F314A"/>
    <w:rsid w:val="00506CFE"/>
    <w:rsid w:val="00513539"/>
    <w:rsid w:val="005162EA"/>
    <w:rsid w:val="0052214E"/>
    <w:rsid w:val="00522F63"/>
    <w:rsid w:val="0052401A"/>
    <w:rsid w:val="00524968"/>
    <w:rsid w:val="00524B95"/>
    <w:rsid w:val="0053009B"/>
    <w:rsid w:val="00533806"/>
    <w:rsid w:val="0053657D"/>
    <w:rsid w:val="00537C04"/>
    <w:rsid w:val="00540D03"/>
    <w:rsid w:val="0056384A"/>
    <w:rsid w:val="00563E51"/>
    <w:rsid w:val="0056744F"/>
    <w:rsid w:val="00567A2D"/>
    <w:rsid w:val="0058049F"/>
    <w:rsid w:val="00592B63"/>
    <w:rsid w:val="00593BDD"/>
    <w:rsid w:val="00597B81"/>
    <w:rsid w:val="005A2587"/>
    <w:rsid w:val="005A46A6"/>
    <w:rsid w:val="005A6514"/>
    <w:rsid w:val="005A7393"/>
    <w:rsid w:val="005B3337"/>
    <w:rsid w:val="005C5876"/>
    <w:rsid w:val="005D026A"/>
    <w:rsid w:val="005D35C2"/>
    <w:rsid w:val="005D5868"/>
    <w:rsid w:val="005D7B37"/>
    <w:rsid w:val="005E52A7"/>
    <w:rsid w:val="005E66E9"/>
    <w:rsid w:val="005F31DF"/>
    <w:rsid w:val="005F3519"/>
    <w:rsid w:val="00610DC9"/>
    <w:rsid w:val="00621D64"/>
    <w:rsid w:val="00626849"/>
    <w:rsid w:val="006276AF"/>
    <w:rsid w:val="00643349"/>
    <w:rsid w:val="00645FBC"/>
    <w:rsid w:val="00656719"/>
    <w:rsid w:val="006635C8"/>
    <w:rsid w:val="00663F9F"/>
    <w:rsid w:val="00670F9B"/>
    <w:rsid w:val="006773CC"/>
    <w:rsid w:val="0068319D"/>
    <w:rsid w:val="00683F25"/>
    <w:rsid w:val="00687AEB"/>
    <w:rsid w:val="0069426C"/>
    <w:rsid w:val="006A3B4E"/>
    <w:rsid w:val="006A6E17"/>
    <w:rsid w:val="006B6233"/>
    <w:rsid w:val="006D1FB0"/>
    <w:rsid w:val="006D69F1"/>
    <w:rsid w:val="006E05F1"/>
    <w:rsid w:val="006E5702"/>
    <w:rsid w:val="006F44DF"/>
    <w:rsid w:val="007224D2"/>
    <w:rsid w:val="00722C53"/>
    <w:rsid w:val="0073254D"/>
    <w:rsid w:val="00751FA7"/>
    <w:rsid w:val="007521AE"/>
    <w:rsid w:val="007572B3"/>
    <w:rsid w:val="00772BDC"/>
    <w:rsid w:val="00781767"/>
    <w:rsid w:val="00796FC0"/>
    <w:rsid w:val="00797045"/>
    <w:rsid w:val="007A0B36"/>
    <w:rsid w:val="007A4AC6"/>
    <w:rsid w:val="007A5862"/>
    <w:rsid w:val="007A6344"/>
    <w:rsid w:val="007B02DE"/>
    <w:rsid w:val="007B5A1A"/>
    <w:rsid w:val="007B77DC"/>
    <w:rsid w:val="007C1AB1"/>
    <w:rsid w:val="007D1E17"/>
    <w:rsid w:val="007E1DB2"/>
    <w:rsid w:val="007E33D6"/>
    <w:rsid w:val="007F0398"/>
    <w:rsid w:val="007F7D43"/>
    <w:rsid w:val="00803375"/>
    <w:rsid w:val="00810DB5"/>
    <w:rsid w:val="00817732"/>
    <w:rsid w:val="00830D1F"/>
    <w:rsid w:val="00831197"/>
    <w:rsid w:val="008334BE"/>
    <w:rsid w:val="008419DB"/>
    <w:rsid w:val="00841E56"/>
    <w:rsid w:val="00843573"/>
    <w:rsid w:val="00847826"/>
    <w:rsid w:val="0085162C"/>
    <w:rsid w:val="00854D17"/>
    <w:rsid w:val="008554F8"/>
    <w:rsid w:val="0086039A"/>
    <w:rsid w:val="00862813"/>
    <w:rsid w:val="00862867"/>
    <w:rsid w:val="008637B3"/>
    <w:rsid w:val="008677DA"/>
    <w:rsid w:val="0087579D"/>
    <w:rsid w:val="00875F86"/>
    <w:rsid w:val="00880D1D"/>
    <w:rsid w:val="008818B9"/>
    <w:rsid w:val="008978C5"/>
    <w:rsid w:val="008B3E37"/>
    <w:rsid w:val="008C073C"/>
    <w:rsid w:val="008D5454"/>
    <w:rsid w:val="008E0E1E"/>
    <w:rsid w:val="008E6A31"/>
    <w:rsid w:val="008E7C91"/>
    <w:rsid w:val="008F511C"/>
    <w:rsid w:val="008F649B"/>
    <w:rsid w:val="009058FF"/>
    <w:rsid w:val="00906D4A"/>
    <w:rsid w:val="00913A5A"/>
    <w:rsid w:val="00917195"/>
    <w:rsid w:val="00917371"/>
    <w:rsid w:val="0092688B"/>
    <w:rsid w:val="00943D75"/>
    <w:rsid w:val="00944593"/>
    <w:rsid w:val="00957C2B"/>
    <w:rsid w:val="0096140C"/>
    <w:rsid w:val="00966A44"/>
    <w:rsid w:val="00972F4D"/>
    <w:rsid w:val="00976E86"/>
    <w:rsid w:val="00995CC5"/>
    <w:rsid w:val="00996D35"/>
    <w:rsid w:val="009A433C"/>
    <w:rsid w:val="009C1186"/>
    <w:rsid w:val="009C1B06"/>
    <w:rsid w:val="009C568B"/>
    <w:rsid w:val="009C7D99"/>
    <w:rsid w:val="009D199B"/>
    <w:rsid w:val="009E02AD"/>
    <w:rsid w:val="009E392C"/>
    <w:rsid w:val="00A04944"/>
    <w:rsid w:val="00A0756F"/>
    <w:rsid w:val="00A15EF5"/>
    <w:rsid w:val="00A27E83"/>
    <w:rsid w:val="00A3422A"/>
    <w:rsid w:val="00A379AE"/>
    <w:rsid w:val="00A40ABC"/>
    <w:rsid w:val="00A43316"/>
    <w:rsid w:val="00A45D53"/>
    <w:rsid w:val="00A46D0E"/>
    <w:rsid w:val="00A510D8"/>
    <w:rsid w:val="00A570B7"/>
    <w:rsid w:val="00A6143D"/>
    <w:rsid w:val="00A67DC9"/>
    <w:rsid w:val="00A700F2"/>
    <w:rsid w:val="00A72789"/>
    <w:rsid w:val="00A74B41"/>
    <w:rsid w:val="00A85A6E"/>
    <w:rsid w:val="00A85F35"/>
    <w:rsid w:val="00A86980"/>
    <w:rsid w:val="00A96A34"/>
    <w:rsid w:val="00AA2415"/>
    <w:rsid w:val="00AB1CB9"/>
    <w:rsid w:val="00AB63FC"/>
    <w:rsid w:val="00AC5793"/>
    <w:rsid w:val="00AD346D"/>
    <w:rsid w:val="00AE3931"/>
    <w:rsid w:val="00AF16BA"/>
    <w:rsid w:val="00AF34B7"/>
    <w:rsid w:val="00AF4673"/>
    <w:rsid w:val="00B24B8A"/>
    <w:rsid w:val="00B30CF0"/>
    <w:rsid w:val="00B31C89"/>
    <w:rsid w:val="00B35A74"/>
    <w:rsid w:val="00B36FC4"/>
    <w:rsid w:val="00B37CCD"/>
    <w:rsid w:val="00B5440E"/>
    <w:rsid w:val="00B6118C"/>
    <w:rsid w:val="00B67239"/>
    <w:rsid w:val="00BA0156"/>
    <w:rsid w:val="00BA23C8"/>
    <w:rsid w:val="00BB6A55"/>
    <w:rsid w:val="00BC32DC"/>
    <w:rsid w:val="00BC67DD"/>
    <w:rsid w:val="00BD5905"/>
    <w:rsid w:val="00BE6EFA"/>
    <w:rsid w:val="00BF594C"/>
    <w:rsid w:val="00C05A69"/>
    <w:rsid w:val="00C14115"/>
    <w:rsid w:val="00C203B0"/>
    <w:rsid w:val="00C27635"/>
    <w:rsid w:val="00C447F1"/>
    <w:rsid w:val="00C618C2"/>
    <w:rsid w:val="00C61EA3"/>
    <w:rsid w:val="00C6265F"/>
    <w:rsid w:val="00C65598"/>
    <w:rsid w:val="00C747FC"/>
    <w:rsid w:val="00C74945"/>
    <w:rsid w:val="00C926C0"/>
    <w:rsid w:val="00CA5779"/>
    <w:rsid w:val="00CB76E7"/>
    <w:rsid w:val="00CD0E40"/>
    <w:rsid w:val="00CD27C9"/>
    <w:rsid w:val="00CD498A"/>
    <w:rsid w:val="00CE20CE"/>
    <w:rsid w:val="00D15498"/>
    <w:rsid w:val="00D16FF5"/>
    <w:rsid w:val="00D17703"/>
    <w:rsid w:val="00D31ED8"/>
    <w:rsid w:val="00D47A7F"/>
    <w:rsid w:val="00D52096"/>
    <w:rsid w:val="00D5369C"/>
    <w:rsid w:val="00D70E3E"/>
    <w:rsid w:val="00D76934"/>
    <w:rsid w:val="00D81B24"/>
    <w:rsid w:val="00D839AC"/>
    <w:rsid w:val="00D8553A"/>
    <w:rsid w:val="00D87F21"/>
    <w:rsid w:val="00D91788"/>
    <w:rsid w:val="00D942A1"/>
    <w:rsid w:val="00D94C0B"/>
    <w:rsid w:val="00DA7100"/>
    <w:rsid w:val="00DA7659"/>
    <w:rsid w:val="00DB2828"/>
    <w:rsid w:val="00DB39CD"/>
    <w:rsid w:val="00DB4009"/>
    <w:rsid w:val="00DC142F"/>
    <w:rsid w:val="00DC345A"/>
    <w:rsid w:val="00DC5E25"/>
    <w:rsid w:val="00DD0456"/>
    <w:rsid w:val="00DD5EDC"/>
    <w:rsid w:val="00DD60C6"/>
    <w:rsid w:val="00DE496F"/>
    <w:rsid w:val="00DF33A1"/>
    <w:rsid w:val="00E0274A"/>
    <w:rsid w:val="00E116E7"/>
    <w:rsid w:val="00E12AA3"/>
    <w:rsid w:val="00E2073E"/>
    <w:rsid w:val="00E24888"/>
    <w:rsid w:val="00E326B3"/>
    <w:rsid w:val="00E4152F"/>
    <w:rsid w:val="00E45122"/>
    <w:rsid w:val="00E45EF2"/>
    <w:rsid w:val="00E46DBC"/>
    <w:rsid w:val="00E55FF7"/>
    <w:rsid w:val="00E60104"/>
    <w:rsid w:val="00E814D3"/>
    <w:rsid w:val="00E81FE0"/>
    <w:rsid w:val="00E8512F"/>
    <w:rsid w:val="00E9066E"/>
    <w:rsid w:val="00EC07BB"/>
    <w:rsid w:val="00ED0076"/>
    <w:rsid w:val="00ED065B"/>
    <w:rsid w:val="00EE2A35"/>
    <w:rsid w:val="00EE419B"/>
    <w:rsid w:val="00EF388F"/>
    <w:rsid w:val="00F00775"/>
    <w:rsid w:val="00F00C25"/>
    <w:rsid w:val="00F02CED"/>
    <w:rsid w:val="00F12B9F"/>
    <w:rsid w:val="00F1415B"/>
    <w:rsid w:val="00F1667B"/>
    <w:rsid w:val="00F17627"/>
    <w:rsid w:val="00F30F5B"/>
    <w:rsid w:val="00F320E1"/>
    <w:rsid w:val="00F44B79"/>
    <w:rsid w:val="00F45CB1"/>
    <w:rsid w:val="00F527CC"/>
    <w:rsid w:val="00F54244"/>
    <w:rsid w:val="00F65F74"/>
    <w:rsid w:val="00F673FD"/>
    <w:rsid w:val="00F74E39"/>
    <w:rsid w:val="00F87F52"/>
    <w:rsid w:val="00F9151A"/>
    <w:rsid w:val="00F940BE"/>
    <w:rsid w:val="00F97D81"/>
    <w:rsid w:val="00FA6E0E"/>
    <w:rsid w:val="00FB5C96"/>
    <w:rsid w:val="00FC612C"/>
    <w:rsid w:val="00FD2D71"/>
    <w:rsid w:val="00FD2FD9"/>
    <w:rsid w:val="00FD537C"/>
    <w:rsid w:val="00FF0711"/>
    <w:rsid w:val="00FF506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04ECCE5"/>
  <w15:docId w15:val="{3845192C-8E39-41E3-AAAD-4A503DA1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659"/>
  </w:style>
  <w:style w:type="paragraph" w:styleId="Titre1">
    <w:name w:val="heading 1"/>
    <w:basedOn w:val="Normal"/>
    <w:next w:val="Normal"/>
    <w:qFormat/>
    <w:rsid w:val="00DA7659"/>
    <w:pPr>
      <w:keepNext/>
      <w:tabs>
        <w:tab w:val="left" w:pos="8460"/>
        <w:tab w:val="left" w:pos="8640"/>
      </w:tabs>
      <w:ind w:right="624"/>
      <w:jc w:val="center"/>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link w:val="Corpsdetexte3Car"/>
    <w:rsid w:val="00DA7659"/>
    <w:pPr>
      <w:tabs>
        <w:tab w:val="left" w:pos="8640"/>
        <w:tab w:val="left" w:pos="9120"/>
      </w:tabs>
      <w:ind w:right="9"/>
      <w:jc w:val="both"/>
    </w:pPr>
    <w:rPr>
      <w:color w:val="808000"/>
      <w:sz w:val="24"/>
      <w:szCs w:val="24"/>
    </w:rPr>
  </w:style>
  <w:style w:type="paragraph" w:customStyle="1" w:styleId="Normalcentr1">
    <w:name w:val="Normal centré1"/>
    <w:basedOn w:val="Normal"/>
    <w:rsid w:val="00DA7659"/>
    <w:pPr>
      <w:ind w:left="1416" w:right="709"/>
      <w:jc w:val="both"/>
    </w:pPr>
    <w:rPr>
      <w:sz w:val="24"/>
    </w:rPr>
  </w:style>
  <w:style w:type="paragraph" w:styleId="Titre">
    <w:name w:val="Title"/>
    <w:basedOn w:val="Normal"/>
    <w:qFormat/>
    <w:rsid w:val="00DA7659"/>
    <w:pPr>
      <w:tabs>
        <w:tab w:val="left" w:pos="8460"/>
        <w:tab w:val="left" w:pos="8640"/>
      </w:tabs>
      <w:ind w:right="624"/>
      <w:jc w:val="center"/>
    </w:pPr>
    <w:rPr>
      <w:b/>
      <w:bCs/>
      <w:sz w:val="28"/>
      <w:szCs w:val="28"/>
    </w:rPr>
  </w:style>
  <w:style w:type="paragraph" w:styleId="Pieddepage">
    <w:name w:val="footer"/>
    <w:basedOn w:val="Normal"/>
    <w:rsid w:val="00DA7659"/>
    <w:pPr>
      <w:tabs>
        <w:tab w:val="center" w:pos="4536"/>
        <w:tab w:val="right" w:pos="9072"/>
      </w:tabs>
    </w:pPr>
  </w:style>
  <w:style w:type="character" w:styleId="Numrodepage">
    <w:name w:val="page number"/>
    <w:basedOn w:val="Policepardfaut"/>
    <w:rsid w:val="00DA7659"/>
  </w:style>
  <w:style w:type="paragraph" w:customStyle="1" w:styleId="Default">
    <w:name w:val="Default"/>
    <w:rsid w:val="00DA7659"/>
    <w:pPr>
      <w:autoSpaceDE w:val="0"/>
      <w:autoSpaceDN w:val="0"/>
      <w:adjustRightInd w:val="0"/>
    </w:pPr>
    <w:rPr>
      <w:rFonts w:ascii="Symbol" w:hAnsi="Symbol" w:cs="Symbol"/>
      <w:color w:val="000000"/>
      <w:sz w:val="24"/>
      <w:szCs w:val="24"/>
    </w:rPr>
  </w:style>
  <w:style w:type="paragraph" w:customStyle="1" w:styleId="DefaultParagraphFontChar">
    <w:name w:val="Default Paragraph Font Char"/>
    <w:aliases w:val="Default Paragraph Font Para Char Car Car Car Car Char Car Char Char"/>
    <w:basedOn w:val="Normal"/>
    <w:autoRedefine/>
    <w:rsid w:val="008C073C"/>
    <w:pPr>
      <w:tabs>
        <w:tab w:val="num" w:pos="0"/>
        <w:tab w:val="left" w:pos="252"/>
        <w:tab w:val="num" w:pos="360"/>
      </w:tabs>
      <w:spacing w:after="160" w:line="240" w:lineRule="exact"/>
      <w:jc w:val="both"/>
    </w:pPr>
    <w:rPr>
      <w:rFonts w:ascii="Arial" w:hAnsi="Arial"/>
      <w:sz w:val="24"/>
      <w:szCs w:val="24"/>
      <w:lang w:val="en-US" w:eastAsia="en-US"/>
    </w:rPr>
  </w:style>
  <w:style w:type="paragraph" w:styleId="Paragraphedeliste">
    <w:name w:val="List Paragraph"/>
    <w:basedOn w:val="Normal"/>
    <w:uiPriority w:val="34"/>
    <w:qFormat/>
    <w:rsid w:val="002A2882"/>
    <w:pPr>
      <w:ind w:left="720"/>
    </w:pPr>
    <w:rPr>
      <w:rFonts w:ascii="Calibri" w:eastAsiaTheme="minorHAnsi" w:hAnsi="Calibri"/>
      <w:sz w:val="22"/>
      <w:szCs w:val="22"/>
    </w:rPr>
  </w:style>
  <w:style w:type="character" w:customStyle="1" w:styleId="Corpsdetexte3Car">
    <w:name w:val="Corps de texte 3 Car"/>
    <w:basedOn w:val="Policepardfaut"/>
    <w:link w:val="Corpsdetexte3"/>
    <w:rsid w:val="00CE20CE"/>
    <w:rPr>
      <w:color w:val="808000"/>
      <w:sz w:val="24"/>
      <w:szCs w:val="24"/>
    </w:rPr>
  </w:style>
  <w:style w:type="paragraph" w:styleId="En-tte">
    <w:name w:val="header"/>
    <w:basedOn w:val="Normal"/>
    <w:link w:val="En-tteCar"/>
    <w:unhideWhenUsed/>
    <w:rsid w:val="001A5D2B"/>
    <w:pPr>
      <w:tabs>
        <w:tab w:val="center" w:pos="4536"/>
        <w:tab w:val="right" w:pos="9072"/>
      </w:tabs>
    </w:pPr>
  </w:style>
  <w:style w:type="character" w:customStyle="1" w:styleId="En-tteCar">
    <w:name w:val="En-tête Car"/>
    <w:basedOn w:val="Policepardfaut"/>
    <w:link w:val="En-tte"/>
    <w:rsid w:val="001A5D2B"/>
  </w:style>
  <w:style w:type="paragraph" w:styleId="NormalWeb">
    <w:name w:val="Normal (Web)"/>
    <w:basedOn w:val="Normal"/>
    <w:uiPriority w:val="99"/>
    <w:semiHidden/>
    <w:unhideWhenUsed/>
    <w:rsid w:val="003D24F8"/>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9514">
      <w:bodyDiv w:val="1"/>
      <w:marLeft w:val="0"/>
      <w:marRight w:val="0"/>
      <w:marTop w:val="0"/>
      <w:marBottom w:val="0"/>
      <w:divBdr>
        <w:top w:val="none" w:sz="0" w:space="0" w:color="auto"/>
        <w:left w:val="none" w:sz="0" w:space="0" w:color="auto"/>
        <w:bottom w:val="none" w:sz="0" w:space="0" w:color="auto"/>
        <w:right w:val="none" w:sz="0" w:space="0" w:color="auto"/>
      </w:divBdr>
    </w:div>
    <w:div w:id="655648070">
      <w:bodyDiv w:val="1"/>
      <w:marLeft w:val="0"/>
      <w:marRight w:val="0"/>
      <w:marTop w:val="0"/>
      <w:marBottom w:val="0"/>
      <w:divBdr>
        <w:top w:val="none" w:sz="0" w:space="0" w:color="auto"/>
        <w:left w:val="none" w:sz="0" w:space="0" w:color="auto"/>
        <w:bottom w:val="none" w:sz="0" w:space="0" w:color="auto"/>
        <w:right w:val="none" w:sz="0" w:space="0" w:color="auto"/>
      </w:divBdr>
    </w:div>
    <w:div w:id="742143698">
      <w:bodyDiv w:val="1"/>
      <w:marLeft w:val="0"/>
      <w:marRight w:val="0"/>
      <w:marTop w:val="0"/>
      <w:marBottom w:val="0"/>
      <w:divBdr>
        <w:top w:val="none" w:sz="0" w:space="0" w:color="auto"/>
        <w:left w:val="none" w:sz="0" w:space="0" w:color="auto"/>
        <w:bottom w:val="none" w:sz="0" w:space="0" w:color="auto"/>
        <w:right w:val="none" w:sz="0" w:space="0" w:color="auto"/>
      </w:divBdr>
    </w:div>
    <w:div w:id="1230463701">
      <w:bodyDiv w:val="1"/>
      <w:marLeft w:val="0"/>
      <w:marRight w:val="0"/>
      <w:marTop w:val="0"/>
      <w:marBottom w:val="0"/>
      <w:divBdr>
        <w:top w:val="none" w:sz="0" w:space="0" w:color="auto"/>
        <w:left w:val="none" w:sz="0" w:space="0" w:color="auto"/>
        <w:bottom w:val="none" w:sz="0" w:space="0" w:color="auto"/>
        <w:right w:val="none" w:sz="0" w:space="0" w:color="auto"/>
      </w:divBdr>
    </w:div>
    <w:div w:id="1344936433">
      <w:bodyDiv w:val="1"/>
      <w:marLeft w:val="0"/>
      <w:marRight w:val="0"/>
      <w:marTop w:val="0"/>
      <w:marBottom w:val="0"/>
      <w:divBdr>
        <w:top w:val="none" w:sz="0" w:space="0" w:color="auto"/>
        <w:left w:val="none" w:sz="0" w:space="0" w:color="auto"/>
        <w:bottom w:val="none" w:sz="0" w:space="0" w:color="auto"/>
        <w:right w:val="none" w:sz="0" w:space="0" w:color="auto"/>
      </w:divBdr>
    </w:div>
    <w:div w:id="1379431911">
      <w:bodyDiv w:val="1"/>
      <w:marLeft w:val="0"/>
      <w:marRight w:val="0"/>
      <w:marTop w:val="0"/>
      <w:marBottom w:val="0"/>
      <w:divBdr>
        <w:top w:val="none" w:sz="0" w:space="0" w:color="auto"/>
        <w:left w:val="none" w:sz="0" w:space="0" w:color="auto"/>
        <w:bottom w:val="none" w:sz="0" w:space="0" w:color="auto"/>
        <w:right w:val="none" w:sz="0" w:space="0" w:color="auto"/>
      </w:divBdr>
    </w:div>
    <w:div w:id="1441988682">
      <w:bodyDiv w:val="1"/>
      <w:marLeft w:val="0"/>
      <w:marRight w:val="0"/>
      <w:marTop w:val="0"/>
      <w:marBottom w:val="0"/>
      <w:divBdr>
        <w:top w:val="none" w:sz="0" w:space="0" w:color="auto"/>
        <w:left w:val="none" w:sz="0" w:space="0" w:color="auto"/>
        <w:bottom w:val="none" w:sz="0" w:space="0" w:color="auto"/>
        <w:right w:val="none" w:sz="0" w:space="0" w:color="auto"/>
      </w:divBdr>
    </w:div>
    <w:div w:id="1493642096">
      <w:bodyDiv w:val="1"/>
      <w:marLeft w:val="0"/>
      <w:marRight w:val="0"/>
      <w:marTop w:val="0"/>
      <w:marBottom w:val="0"/>
      <w:divBdr>
        <w:top w:val="none" w:sz="0" w:space="0" w:color="auto"/>
        <w:left w:val="none" w:sz="0" w:space="0" w:color="auto"/>
        <w:bottom w:val="none" w:sz="0" w:space="0" w:color="auto"/>
        <w:right w:val="none" w:sz="0" w:space="0" w:color="auto"/>
      </w:divBdr>
    </w:div>
    <w:div w:id="1738554266">
      <w:bodyDiv w:val="1"/>
      <w:marLeft w:val="0"/>
      <w:marRight w:val="0"/>
      <w:marTop w:val="0"/>
      <w:marBottom w:val="0"/>
      <w:divBdr>
        <w:top w:val="none" w:sz="0" w:space="0" w:color="auto"/>
        <w:left w:val="none" w:sz="0" w:space="0" w:color="auto"/>
        <w:bottom w:val="none" w:sz="0" w:space="0" w:color="auto"/>
        <w:right w:val="none" w:sz="0" w:space="0" w:color="auto"/>
      </w:divBdr>
    </w:div>
    <w:div w:id="1807040447">
      <w:bodyDiv w:val="1"/>
      <w:marLeft w:val="0"/>
      <w:marRight w:val="0"/>
      <w:marTop w:val="0"/>
      <w:marBottom w:val="0"/>
      <w:divBdr>
        <w:top w:val="none" w:sz="0" w:space="0" w:color="auto"/>
        <w:left w:val="none" w:sz="0" w:space="0" w:color="auto"/>
        <w:bottom w:val="none" w:sz="0" w:space="0" w:color="auto"/>
        <w:right w:val="none" w:sz="0" w:space="0" w:color="auto"/>
      </w:divBdr>
    </w:div>
    <w:div w:id="199067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TR01BUk9DXFFVQVNTSU1aPC9Vc2VyTmFtZT48RGF0ZVRpbWU+MTgvMDYvMjAyMSAxMTozMzoxMTwvRGF0ZVRpbWU+PExhYmVsU3RyaW5nPkMxIC0gUmVzdHJlaW50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UyMjIwOGI1LTY1ZGQtNDIzNy1hM2YxLTUyMzQzZDI5YjJhNiIgdmFsdWU9IkNhbiBMZWF2ZSB0aGUgR3JvdXAiIHhtbG5zPSJodHRwOi8vd3d3LmJvbGRvbmphbWVzLmNvbS8yMDA4LzAxL3NpZS9pbnRlcm5hbC9sYWJlbCIgLz48L3Npc2w+PFVzZXJOYW1lPlNHTUFST0NcUVVBU1NJTVo8L1VzZXJOYW1lPjxEYXRlVGltZT4yOS8wNy8yMDIxIDA5OjIzOjA1PC9EYXRlVGltZT48TGFiZWxTdHJpbmc+QzEgLSBSZXN0cmVpbnQgIHwgQ2FuIExlYXZlIHRoZSBHcm91cCA8L0xhYmVsU3RyaW5nPjwvaXRlbT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GVsZW1lbnQgdWlkPSI1MjIyMDhiNS02NWRkLTQyMzctYTNmMS01MjM0M2QyOWIyYTYiIHZhbHVlPSJDYW4gTGVhdmUgdGhlIEdyb3VwIENhbiBMZWF2ZSB0aGUgR3JvdXAiIHhtbG5zPSJodHRwOi8vd3d3LmJvbGRvbmphbWVzLmNvbS8yMDA4LzAxL3NpZS9pbnRlcm5hbC9sYWJlbCIgLz48L3Npc2w+PFVzZXJOYW1lPlNHTUFST0NcUVVBU1NJTVo8L1VzZXJOYW1lPjxEYXRlVGltZT4yOS8wNy8yMDIxIDA5OjU0OjE5PC9EYXRlVGltZT48TGFiZWxTdHJpbmc+QzEgLSBSZXN0cmVpbnQgIHwgQ2FuIExlYXZlIHRoZSBHcm91cCBDYW4gTGVhdmUgdGhlIEdyb3Vw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UyMjIwOGI1LTY1ZGQtNDIzNy1hM2YxLTUyMzQzZDI5YjJhNiIgdmFsdWU9IkNhbiBMZWF2ZSB0aGUgR3JvdXAgQ2FuIExlYXZlIHRoZSBHcm91cCBDYW4gTGVhdmUgdGhlIEdyb3VwIiB4bWxucz0iaHR0cDovL3d3dy5ib2xkb25qYW1lcy5jb20vMjAwOC8wMS9zaWUvaW50ZXJuYWwvbGFiZWwiIC8+PC9zaXNsPjxVc2VyTmFtZT5TR01BUk9DXEhPUlJJSjwvVXNlck5hbWU+PERhdGVUaW1lPjAyLzA4LzIwMjEgMDk6MzQ6Mjc8L0RhdGVUaW1lPjxMYWJlbFN0cmluZz5DMSAtIFJlc3RyZWludCAgfCBDYW4gTGVhdmUgdGhlIEdyb3VwIENhbiBMZWF2ZSB0aGUgR3JvdXAgQ2FuIExlYXZlIHRoZSBHcm91cCA8L0xhYmVsU3RyaW5nPjwvaXRlbT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</Value>
</WrappedLabelHistory>
</file>

<file path=customXml/item3.xml><?xml version="1.0" encoding="utf-8"?>
<sisl xmlns:xsd="http://www.w3.org/2001/XMLSchema" xmlns:xsi="http://www.w3.org/2001/XMLSchema-instance" xmlns="http://www.boldonjames.com/2008/01/sie/internal/label" sislVersion="0" policy="cd56ee39-2ddd-42dc-ad6e-3cc27c925a9b" origin="userSelected">
  <element uid="id_classification_euconfidential" value=""/>
  <element uid="522208b5-65dd-4237-a3f1-52343d29b2a6" value="Can Leave the Group Can Leave the Group Can Leave the Group Can Leave the Group Can Leave the Group Can Leave the Group Can Leave the Group Can Leave the Group Can Leave the Group Can Leave the Group"/>
</sisl>
</file>

<file path=customXml/itemProps1.xml><?xml version="1.0" encoding="utf-8"?>
<ds:datastoreItem xmlns:ds="http://schemas.openxmlformats.org/officeDocument/2006/customXml" ds:itemID="{159E090D-57D1-4E83-9E9B-21D4DAE7EE76}">
  <ds:schemaRefs>
    <ds:schemaRef ds:uri="http://schemas.openxmlformats.org/officeDocument/2006/bibliography"/>
  </ds:schemaRefs>
</ds:datastoreItem>
</file>

<file path=customXml/itemProps2.xml><?xml version="1.0" encoding="utf-8"?>
<ds:datastoreItem xmlns:ds="http://schemas.openxmlformats.org/officeDocument/2006/customXml" ds:itemID="{07834D32-6828-4B35-9361-597AEEB0E0CD}">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79C14320-CB92-4D40-A7B3-B23174E0EF3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232</Words>
  <Characters>1118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Société de gestion SOGECAPITAL GESTION</vt:lpstr>
    </vt:vector>
  </TitlesOfParts>
  <Company>SGMB</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Société de gestion SOGECAPITAL GESTION</dc:title>
  <dc:creator>LocalAd</dc:creator>
  <cp:keywords>C1 - Restreint | Can Leave the Group Can Leave the Group Can Leave the Group Can Leave the Group Can Leave the Group Can Leave the Group Can Leave the Group Can Leave the Group Can Leave the Group Can Leave the Group</cp:keywords>
  <cp:lastModifiedBy>HORRI Jihane          SGMA</cp:lastModifiedBy>
  <cp:revision>10</cp:revision>
  <cp:lastPrinted>2014-10-30T09:43:00Z</cp:lastPrinted>
  <dcterms:created xsi:type="dcterms:W3CDTF">2024-07-31T12:58:00Z</dcterms:created>
  <dcterms:modified xsi:type="dcterms:W3CDTF">2024-07-31T13:38:00Z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ecc1642f-6d76-47f1-93b1-2e235340d230</vt:lpwstr>
  </property>
  <property fmtid="{D5CDD505-2E9C-101B-9397-08002B2CF9AE}" pid="3" name="bjSaver">
    <vt:lpwstr>Qgm32JiT6v++p+A0DAYayUwuO2e/5R9K</vt:lpwstr>
  </property>
  <property fmtid="{D5CDD505-2E9C-101B-9397-08002B2CF9AE}" pid="4" name="bjClsUserRVM">
    <vt:lpwstr>[]</vt:lpwstr>
  </property>
  <property fmtid="{D5CDD505-2E9C-101B-9397-08002B2CF9AE}" pid="5" name="bjDocumentLabelXML">
    <vt:lpwstr>&lt;?xml version="1.0" encoding="us-ascii"?&gt;&lt;sisl xmlns:xsd="http://www.w3.org/2001/XMLSchema" xmlns:xsi="http://www.w3.org/2001/XMLSchema-instance"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uid="522208b5-65dd-4237-a3f1-52343d29b2a6" value="Can Leave the Group Can Leave the Group Can Leave the Group Can Leave the Group Can Leave the Group </vt:lpwstr>
  </property>
  <property fmtid="{D5CDD505-2E9C-101B-9397-08002B2CF9AE}" pid="7" name="bjDocumentLabelXML-1">
    <vt:lpwstr>Can Leave the Group Can Leave the Group Can Leave the Group Can Leave the Group Can Leave the Group" /&gt;&lt;/sisl&gt;</vt:lpwstr>
  </property>
  <property fmtid="{D5CDD505-2E9C-101B-9397-08002B2CF9AE}" pid="8" name="bjDocumentSecurityLabel">
    <vt:lpwstr>C1 - Restreint | Can Leave the Group Can Leave the Group Can Leave the Group Can Leave the Group Can Leave the Group Can Leave the Group Can Leave the Group Can Leave the Group Can Leave the Group Can Leave the Group</vt:lpwstr>
  </property>
  <property fmtid="{D5CDD505-2E9C-101B-9397-08002B2CF9AE}" pid="9" name="Sensitivity">
    <vt:lpwstr>C1 - Restreint Can Leave the Group Can Leave the Group Can Leave the Group Can Leave the Group Can Leave the Group Can Leave the Group Can Leave the Group Can Leave the Group Can Leave the Group Can Leave the Group Can Leave the Group</vt:lpwstr>
  </property>
  <property fmtid="{D5CDD505-2E9C-101B-9397-08002B2CF9AE}" pid="10" name="bjLabelHistoryID">
    <vt:lpwstr>{07834D32-6828-4B35-9361-597AEEB0E0CD}</vt:lpwstr>
  </property>
</Properties>
</file>